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C2" w:rsidRDefault="00390AC2" w:rsidP="00390AC2">
      <w:pPr>
        <w:jc w:val="center"/>
        <w:rPr>
          <w:rFonts w:ascii="Calibri" w:hAnsi="Calibri" w:cs="Calibri"/>
          <w:b/>
          <w:sz w:val="28"/>
          <w:szCs w:val="28"/>
        </w:rPr>
      </w:pPr>
    </w:p>
    <w:p w:rsidR="00390AC2" w:rsidRDefault="00390AC2" w:rsidP="00390AC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Personal Emergency Response Systems (PERS) </w:t>
      </w:r>
    </w:p>
    <w:p w:rsidR="00390AC2" w:rsidRDefault="00390AC2" w:rsidP="00390AC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Enhanced PERS (E-PERS) </w:t>
      </w:r>
    </w:p>
    <w:p w:rsidR="00390AC2" w:rsidRDefault="00390AC2" w:rsidP="00390AC2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I. Service Capacity</w:t>
      </w:r>
    </w:p>
    <w:p w:rsidR="00390AC2" w:rsidRDefault="00390AC2" w:rsidP="00390AC2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how your PERS and E-PERS work.</w:t>
      </w:r>
    </w:p>
    <w:p w:rsidR="00390AC2" w:rsidRDefault="00390AC2" w:rsidP="00390AC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 xml:space="preserve">After receiving a call from the ASAP to initiate service, describe your agency's procedures.  Include expected time frames and </w:t>
      </w:r>
      <w:r>
        <w:rPr>
          <w:rFonts w:ascii="Calibri" w:hAnsi="Calibri" w:cs="Calibri"/>
          <w:sz w:val="22"/>
          <w:szCs w:val="22"/>
        </w:rPr>
        <w:t xml:space="preserve">average time between ASAP referral and the start of service to the consumer. </w:t>
      </w: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90AC2" w:rsidRDefault="00390AC2" w:rsidP="00390AC2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process for responding to consumers who speak a language not spoken by your monitoring staff, are hearing impaired, or are confused.  </w:t>
      </w: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process for testing in-home equipment.  How frequently is testing done? What is the procedure for replacing or repairing malfunctioning equipment?</w:t>
      </w:r>
    </w:p>
    <w:p w:rsidR="00390AC2" w:rsidRDefault="00390AC2" w:rsidP="00390AC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What documentation is kept on file?  Who is responsible for the testing?  Is the consumer able to replace the pendant battery?</w:t>
      </w: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1"/>
        </w:num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Where is your monitoring station located?</w:t>
      </w: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1"/>
        </w:num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How do you notify the ASAP regarding consumer PERS usage?</w:t>
      </w: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390AC2" w:rsidRPr="009F0CC0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1"/>
        </w:numPr>
        <w:tabs>
          <w:tab w:val="left" w:pos="-720"/>
        </w:tabs>
        <w:suppressAutoHyphens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Is there a charge for a second pendant in a 2-person household?  </w:t>
      </w: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1"/>
        </w:numPr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>What is your proposed rate for E-PERS?  Describe any additional charges.</w:t>
      </w: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  <w:u w:val="single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  <w:u w:val="single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  <w:u w:val="single"/>
        </w:rPr>
      </w:pPr>
    </w:p>
    <w:p w:rsidR="00390AC2" w:rsidRPr="009F0CC0" w:rsidRDefault="00390AC2" w:rsidP="00390AC2">
      <w:pPr>
        <w:widowControl w:val="0"/>
        <w:tabs>
          <w:tab w:val="left" w:pos="-1440"/>
        </w:tabs>
        <w:rPr>
          <w:rFonts w:ascii="Calibri" w:hAnsi="Calibri" w:cs="Calibri"/>
          <w:i/>
          <w:color w:val="000000"/>
          <w:spacing w:val="-2"/>
          <w:sz w:val="22"/>
          <w:szCs w:val="22"/>
        </w:rPr>
      </w:pPr>
      <w:r w:rsidRPr="009F0CC0">
        <w:rPr>
          <w:rFonts w:ascii="Calibri" w:hAnsi="Calibri" w:cs="Calibri"/>
          <w:b/>
          <w:i/>
          <w:color w:val="000000"/>
          <w:spacing w:val="-2"/>
          <w:sz w:val="22"/>
          <w:szCs w:val="22"/>
        </w:rPr>
        <w:t>NOTE:</w:t>
      </w:r>
      <w:r w:rsidRPr="009F0CC0">
        <w:rPr>
          <w:rFonts w:ascii="Calibri" w:hAnsi="Calibri" w:cs="Calibri"/>
          <w:i/>
          <w:color w:val="000000"/>
          <w:spacing w:val="-2"/>
          <w:sz w:val="22"/>
          <w:szCs w:val="22"/>
        </w:rPr>
        <w:t xml:space="preserve">  Rates for PERS and PERS installation are standard </w:t>
      </w:r>
      <w:proofErr w:type="spellStart"/>
      <w:r w:rsidRPr="009F0CC0">
        <w:rPr>
          <w:rFonts w:ascii="Calibri" w:hAnsi="Calibri"/>
          <w:i/>
          <w:sz w:val="22"/>
          <w:szCs w:val="22"/>
        </w:rPr>
        <w:t>MassHealth</w:t>
      </w:r>
      <w:proofErr w:type="spellEnd"/>
      <w:r w:rsidRPr="009F0CC0">
        <w:rPr>
          <w:rFonts w:ascii="Calibri" w:hAnsi="Calibri"/>
          <w:i/>
          <w:sz w:val="22"/>
          <w:szCs w:val="22"/>
        </w:rPr>
        <w:t xml:space="preserve"> rates established by the Division of Health Care Finance and Policy.</w:t>
      </w: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  <w:u w:val="single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  <w:u w:val="single"/>
        </w:rPr>
      </w:pP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color w:val="000000"/>
          <w:spacing w:val="-2"/>
          <w:sz w:val="22"/>
          <w:szCs w:val="22"/>
          <w:u w:val="single"/>
        </w:rPr>
      </w:pPr>
    </w:p>
    <w:p w:rsidR="00390AC2" w:rsidRDefault="00390AC2" w:rsidP="00390AC2">
      <w:pPr>
        <w:pStyle w:val="ListParagraph"/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lastRenderedPageBreak/>
        <w:t>In the event of a power failure (e.g. electric, telephone), will the PERS/E-PERS continue to work?</w:t>
      </w:r>
    </w:p>
    <w:p w:rsidR="00390AC2" w:rsidRDefault="00390AC2" w:rsidP="00390AC2">
      <w:pPr>
        <w:tabs>
          <w:tab w:val="left" w:pos="-720"/>
          <w:tab w:val="left" w:pos="0"/>
        </w:tabs>
        <w:suppressAutoHyphens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tabs>
          <w:tab w:val="left" w:pos="-720"/>
          <w:tab w:val="left" w:pos="0"/>
        </w:tabs>
        <w:suppressAutoHyphens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tabs>
          <w:tab w:val="left" w:pos="-720"/>
          <w:tab w:val="left" w:pos="0"/>
        </w:tabs>
        <w:suppressAutoHyphens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1"/>
        </w:numPr>
        <w:tabs>
          <w:tab w:val="left" w:pos="-720"/>
          <w:tab w:val="left" w:pos="0"/>
        </w:tabs>
        <w:suppressAutoHyphens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>What is your agency’s policy in the event that equipment is damaged or lost?</w:t>
      </w: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1"/>
        </w:num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process for retrieval of equipment once a consumer is terminated from the ASAP.</w:t>
      </w:r>
    </w:p>
    <w:p w:rsidR="00390AC2" w:rsidRDefault="00390AC2" w:rsidP="00390AC2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90AC2" w:rsidRPr="009F0CC0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90AC2" w:rsidRPr="009F0CC0" w:rsidRDefault="00390AC2" w:rsidP="00390AC2">
      <w:pPr>
        <w:rPr>
          <w:rFonts w:ascii="Calibri" w:hAnsi="Calibri" w:cs="Calibri"/>
          <w:b/>
        </w:rPr>
      </w:pPr>
      <w:r w:rsidRPr="009F0CC0">
        <w:rPr>
          <w:rFonts w:ascii="Calibri" w:hAnsi="Calibri" w:cs="Calibri"/>
          <w:b/>
        </w:rPr>
        <w:t>II. Staff Qualifications</w:t>
      </w:r>
    </w:p>
    <w:p w:rsidR="00390AC2" w:rsidRDefault="00390AC2" w:rsidP="00390AC2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experience and qualifications of the person responsible for service provision (the manager of the program), if different from the information provided in the Administrative Overview.</w:t>
      </w: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experience and qualifications you require for staff providing this service, including coordinators, installers, and, as applicable, monitoring station personnel.</w:t>
      </w: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Pr="009F0CC0" w:rsidRDefault="00390AC2" w:rsidP="00390AC2">
      <w:pPr>
        <w:rPr>
          <w:rFonts w:ascii="Calibri" w:hAnsi="Calibri" w:cs="Calibri"/>
          <w:b/>
        </w:rPr>
      </w:pPr>
      <w:r w:rsidRPr="009F0CC0">
        <w:rPr>
          <w:rFonts w:ascii="Calibri" w:hAnsi="Calibri" w:cs="Calibri"/>
          <w:b/>
        </w:rPr>
        <w:t>III. Supervision</w:t>
      </w:r>
    </w:p>
    <w:p w:rsidR="00390AC2" w:rsidRDefault="00390AC2" w:rsidP="00390AC2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procedures for supervision, including frequency, documentation, and credentials/qualifications of supervisors for each position.</w:t>
      </w: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systems and procedures employed to ensure that services are delivered to consumers as authorized.</w:t>
      </w: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90AC2" w:rsidRDefault="00390AC2" w:rsidP="00390AC2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90AC2" w:rsidRDefault="00390AC2" w:rsidP="00390AC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390AC2" w:rsidRDefault="00390AC2" w:rsidP="00390AC2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__________________________________ </w:t>
      </w:r>
      <w:r>
        <w:rPr>
          <w:rFonts w:ascii="Calibri" w:hAnsi="Calibri" w:cs="Calibri"/>
          <w:sz w:val="22"/>
          <w:szCs w:val="22"/>
        </w:rPr>
        <w:tab/>
        <w:t>Date: ____________________</w:t>
      </w: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b/>
        </w:rPr>
        <w:sectPr w:rsidR="00390AC2" w:rsidSect="003741AB">
          <w:headerReference w:type="even" r:id="rId5"/>
          <w:headerReference w:type="default" r:id="rId6"/>
          <w:headerReference w:type="firs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90AC2" w:rsidRPr="001A4085" w:rsidRDefault="00390AC2" w:rsidP="00390AC2">
      <w:pPr>
        <w:rPr>
          <w:rFonts w:ascii="Calibri" w:hAnsi="Calibri" w:cs="Calibri"/>
          <w:b/>
        </w:rPr>
      </w:pPr>
    </w:p>
    <w:p w:rsidR="00390AC2" w:rsidRDefault="00390AC2" w:rsidP="00390AC2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Personal Emergency Response Systems (PERS)</w:t>
      </w:r>
    </w:p>
    <w:p w:rsidR="00390AC2" w:rsidRDefault="00390AC2" w:rsidP="00390AC2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08" w:type="dxa"/>
        <w:tblInd w:w="-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18"/>
        <w:gridCol w:w="1458"/>
        <w:gridCol w:w="1458"/>
        <w:gridCol w:w="1458"/>
        <w:gridCol w:w="1458"/>
        <w:gridCol w:w="1458"/>
      </w:tblGrid>
      <w:tr w:rsidR="00390AC2" w:rsidTr="00390AC2">
        <w:trPr>
          <w:trHeight w:val="413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390AC2" w:rsidTr="00390AC2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trHeight w:val="476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trHeight w:val="503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trHeight w:val="494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trHeight w:val="494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Orientation: Date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Physical: Latest date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(if applicable)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TB:  latest date (if applicable)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Ongoing training: dates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OIG monthly checks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Date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trHeight w:val="2555"/>
        </w:trPr>
        <w:tc>
          <w:tcPr>
            <w:tcW w:w="10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Comments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Personal Emergency Response Systems (PERS)</w:t>
      </w:r>
    </w:p>
    <w:p w:rsidR="00390AC2" w:rsidRDefault="00390AC2" w:rsidP="00390AC2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1160" w:type="dxa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1487"/>
        <w:gridCol w:w="1487"/>
        <w:gridCol w:w="1487"/>
        <w:gridCol w:w="1487"/>
        <w:gridCol w:w="1488"/>
        <w:gridCol w:w="16"/>
      </w:tblGrid>
      <w:tr w:rsidR="00390AC2" w:rsidTr="00390AC2">
        <w:trPr>
          <w:gridAfter w:val="1"/>
          <w:wAfter w:w="16" w:type="dxa"/>
          <w:trHeight w:val="467"/>
        </w:trPr>
        <w:tc>
          <w:tcPr>
            <w:tcW w:w="11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390AC2" w:rsidTr="00390AC2">
        <w:trPr>
          <w:gridAfter w:val="1"/>
          <w:wAfter w:w="16" w:type="dxa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 ______________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 _________________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Monitor  ______________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  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Physician(s) name and phone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Current CM/RN and phone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Responder(s) name, phone, location of keys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referral/installation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Hospital name and phone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service termination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unit removal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gridAfter w:val="1"/>
          <w:wAfter w:w="16" w:type="dxa"/>
          <w:trHeight w:val="196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0AC2" w:rsidTr="00390AC2">
        <w:trPr>
          <w:trHeight w:val="485"/>
        </w:trPr>
        <w:tc>
          <w:tcPr>
            <w:tcW w:w="11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0AC2" w:rsidRDefault="00390AC2" w:rsidP="00C145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X="-918" w:tblpY="24"/>
        <w:tblW w:w="11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27"/>
        <w:gridCol w:w="5450"/>
      </w:tblGrid>
      <w:tr w:rsidR="00390AC2" w:rsidTr="00390AC2">
        <w:trPr>
          <w:trHeight w:val="454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390AC2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C2" w:rsidRDefault="00390AC2" w:rsidP="00390AC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390AC2" w:rsidRDefault="00390AC2" w:rsidP="00390AC2">
      <w:pPr>
        <w:rPr>
          <w:rFonts w:ascii="Calibri" w:hAnsi="Calibri" w:cs="Calibri"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390AC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390AC2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ADMINSTRATIVE OVERVIEW</w:t>
    </w:r>
  </w:p>
  <w:p w:rsidR="005C45DF" w:rsidRDefault="00390AC2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390A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05234"/>
    <w:multiLevelType w:val="hybridMultilevel"/>
    <w:tmpl w:val="BE82111E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1">
    <w:nsid w:val="4F2F72B2"/>
    <w:multiLevelType w:val="hybridMultilevel"/>
    <w:tmpl w:val="1A4A02BA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2">
    <w:nsid w:val="59776F9A"/>
    <w:multiLevelType w:val="hybridMultilevel"/>
    <w:tmpl w:val="6922CA2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390AC2"/>
    <w:rsid w:val="00390AC2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390AC2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390AC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rsid w:val="00390A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90AC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390AC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562</Words>
  <Characters>3205</Characters>
  <Application>Microsoft Office Word</Application>
  <DocSecurity>0</DocSecurity>
  <Lines>26</Lines>
  <Paragraphs>7</Paragraphs>
  <ScaleCrop>false</ScaleCrop>
  <Company>GLSS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2014-01-29T20:50:00Z</dcterms:created>
  <dcterms:modified xsi:type="dcterms:W3CDTF">2014-01-29T20:52:00Z</dcterms:modified>
</cp:coreProperties>
</file>